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20" w:rsidRDefault="00211520" w:rsidP="00211520">
      <w:pPr>
        <w:spacing w:line="360" w:lineRule="auto"/>
        <w:jc w:val="both"/>
        <w:rPr>
          <w:rFonts w:ascii="Garamond" w:hAnsi="Garamond"/>
          <w:b/>
          <w:bCs/>
          <w:lang w:val="en-US"/>
        </w:rPr>
      </w:pPr>
      <w:r>
        <w:rPr>
          <w:rFonts w:ascii="Garamond" w:hAnsi="Garamond"/>
          <w:b/>
          <w:bCs/>
          <w:lang w:val="en-US"/>
        </w:rPr>
        <w:t>PEDIATRICS and NEWBORN</w:t>
      </w:r>
      <w:bookmarkStart w:id="0" w:name="_GoBack"/>
      <w:bookmarkEnd w:id="0"/>
      <w:r>
        <w:rPr>
          <w:rFonts w:ascii="Garamond" w:hAnsi="Garamond"/>
          <w:b/>
          <w:bCs/>
          <w:lang w:val="en-US"/>
        </w:rPr>
        <w:t>:</w:t>
      </w:r>
    </w:p>
    <w:p w:rsidR="00211520" w:rsidRDefault="00211520" w:rsidP="00211520">
      <w:pPr>
        <w:tabs>
          <w:tab w:val="left" w:pos="1276"/>
        </w:tabs>
        <w:spacing w:after="120"/>
        <w:rPr>
          <w:rFonts w:ascii="Garamond" w:hAnsi="Garamond" w:cs="Tahoma"/>
          <w:b/>
          <w:szCs w:val="20"/>
          <w:u w:val="single"/>
          <w:lang w:val="en-US"/>
        </w:rPr>
      </w:pPr>
    </w:p>
    <w:p w:rsidR="00211520" w:rsidRDefault="00211520" w:rsidP="00211520">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211520" w:rsidRDefault="00211520" w:rsidP="00211520">
      <w:pPr>
        <w:spacing w:after="120"/>
        <w:rPr>
          <w:rFonts w:ascii="Garamond" w:hAnsi="Garamond" w:cs="Tahoma"/>
          <w:b/>
          <w:szCs w:val="20"/>
          <w:u w:val="single"/>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211520" w:rsidRDefault="00211520" w:rsidP="00211520">
      <w:pPr>
        <w:spacing w:after="120"/>
        <w:rPr>
          <w:rFonts w:ascii="Garamond" w:hAnsi="Garamond" w:cs="Tahoma"/>
          <w:sz w:val="22"/>
          <w:szCs w:val="22"/>
          <w:lang w:val="en-US"/>
        </w:rPr>
      </w:pPr>
      <w:proofErr w:type="spellStart"/>
      <w:r>
        <w:rPr>
          <w:rFonts w:ascii="Garamond" w:hAnsi="Garamond" w:cs="Tahoma"/>
          <w:sz w:val="22"/>
          <w:szCs w:val="22"/>
          <w:lang w:val="en-US"/>
        </w:rPr>
        <w:t>Acıbadem</w:t>
      </w:r>
      <w:proofErr w:type="spellEnd"/>
      <w:r>
        <w:rPr>
          <w:rFonts w:ascii="Garamond" w:hAnsi="Garamond" w:cs="Tahoma"/>
          <w:sz w:val="22"/>
          <w:szCs w:val="22"/>
          <w:lang w:val="en-US"/>
        </w:rPr>
        <w:t xml:space="preserve"> Conference Hall</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09:00-09:30</w:t>
      </w:r>
      <w:r>
        <w:rPr>
          <w:rFonts w:ascii="Garamond" w:hAnsi="Garamond" w:cs="Tahoma"/>
          <w:b/>
          <w:sz w:val="22"/>
          <w:szCs w:val="22"/>
          <w:lang w:val="en-US"/>
        </w:rPr>
        <w:tab/>
        <w:t>General Overview and Introduction of Program</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09:30-10:30</w:t>
      </w:r>
      <w:r>
        <w:rPr>
          <w:rFonts w:ascii="Garamond" w:hAnsi="Garamond" w:cs="Tahoma"/>
          <w:b/>
          <w:sz w:val="22"/>
          <w:szCs w:val="22"/>
          <w:lang w:val="en-US"/>
        </w:rPr>
        <w:tab/>
        <w:t>Pediatric History Taking and Keeping Medical Records</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10:00-10:40</w:t>
      </w:r>
      <w:r>
        <w:rPr>
          <w:rFonts w:ascii="Garamond" w:hAnsi="Garamond" w:cs="Tahoma"/>
          <w:b/>
          <w:sz w:val="22"/>
          <w:szCs w:val="22"/>
          <w:lang w:val="en-US"/>
        </w:rPr>
        <w:tab/>
        <w:t>Physiology of the Newborn</w:t>
      </w:r>
    </w:p>
    <w:p w:rsidR="00211520" w:rsidRDefault="00211520" w:rsidP="00211520">
      <w:pPr>
        <w:tabs>
          <w:tab w:val="left" w:pos="1260"/>
        </w:tabs>
        <w:spacing w:after="120"/>
        <w:rPr>
          <w:rFonts w:ascii="Garamond" w:hAnsi="Garamond" w:cs="Tahoma"/>
          <w:sz w:val="22"/>
          <w:szCs w:val="22"/>
          <w:lang w:val="en-US"/>
        </w:rPr>
      </w:pPr>
      <w:r>
        <w:rPr>
          <w:rFonts w:ascii="Garamond" w:hAnsi="Garamond" w:cs="Tahoma"/>
          <w:b/>
          <w:sz w:val="22"/>
          <w:szCs w:val="22"/>
          <w:lang w:val="en-US"/>
        </w:rPr>
        <w:t>10:40-11:20</w:t>
      </w:r>
      <w:r>
        <w:rPr>
          <w:rFonts w:ascii="Garamond" w:hAnsi="Garamond" w:cs="Tahoma"/>
          <w:b/>
          <w:sz w:val="22"/>
          <w:szCs w:val="22"/>
          <w:lang w:val="en-US"/>
        </w:rPr>
        <w:tab/>
        <w:t>Examination of the Newborn</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11:20-12:00</w:t>
      </w:r>
      <w:r>
        <w:rPr>
          <w:rFonts w:ascii="Garamond" w:hAnsi="Garamond" w:cs="Tahoma"/>
          <w:b/>
          <w:sz w:val="22"/>
          <w:szCs w:val="22"/>
          <w:lang w:val="en-US"/>
        </w:rPr>
        <w:tab/>
        <w:t>Frequent Medical Problems in Adolescence</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sz w:val="22"/>
          <w:szCs w:val="22"/>
          <w:lang w:val="en-US"/>
        </w:rPr>
        <w:t>12:00-13:00</w:t>
      </w:r>
      <w:r>
        <w:rPr>
          <w:rFonts w:ascii="Garamond" w:hAnsi="Garamond" w:cs="Tahoma"/>
          <w:sz w:val="22"/>
          <w:szCs w:val="22"/>
          <w:lang w:val="en-US"/>
        </w:rPr>
        <w:tab/>
        <w:t>Lunch Break</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t xml:space="preserve">Clinical Practice: </w:t>
      </w:r>
    </w:p>
    <w:p w:rsidR="00211520" w:rsidRDefault="00211520" w:rsidP="00211520">
      <w:pPr>
        <w:tabs>
          <w:tab w:val="left" w:pos="1260"/>
        </w:tabs>
        <w:spacing w:after="120"/>
        <w:ind w:left="1260" w:hanging="1260"/>
        <w:rPr>
          <w:rFonts w:ascii="Garamond" w:hAnsi="Garamond" w:cs="Tahoma"/>
          <w:b/>
          <w:sz w:val="22"/>
          <w:szCs w:val="22"/>
          <w:lang w:val="en-US"/>
        </w:rPr>
      </w:pPr>
    </w:p>
    <w:p w:rsidR="00211520" w:rsidRDefault="00211520" w:rsidP="00211520">
      <w:pPr>
        <w:spacing w:after="120"/>
        <w:rPr>
          <w:rFonts w:ascii="Garamond" w:hAnsi="Garamond" w:cs="Tahoma"/>
          <w:u w:val="single"/>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211520" w:rsidRDefault="00211520" w:rsidP="00211520">
      <w:pPr>
        <w:spacing w:after="120"/>
        <w:rPr>
          <w:rFonts w:ascii="Garamond" w:hAnsi="Garamond" w:cs="Tahoma"/>
          <w:sz w:val="22"/>
          <w:szCs w:val="22"/>
          <w:lang w:val="en-US"/>
        </w:rPr>
      </w:pPr>
    </w:p>
    <w:p w:rsidR="00211520" w:rsidRDefault="00211520" w:rsidP="00211520">
      <w:pPr>
        <w:spacing w:after="120"/>
        <w:rPr>
          <w:rFonts w:ascii="Garamond" w:hAnsi="Garamond" w:cs="Tahoma"/>
          <w:sz w:val="22"/>
          <w:szCs w:val="22"/>
          <w:lang w:val="en-US"/>
        </w:rPr>
      </w:pPr>
      <w:proofErr w:type="spellStart"/>
      <w:r>
        <w:rPr>
          <w:rFonts w:ascii="Garamond" w:hAnsi="Garamond" w:cs="Tahoma"/>
          <w:sz w:val="22"/>
          <w:szCs w:val="22"/>
          <w:lang w:val="en-US"/>
        </w:rPr>
        <w:t>Acıbadem</w:t>
      </w:r>
      <w:proofErr w:type="spellEnd"/>
      <w:r>
        <w:rPr>
          <w:rFonts w:ascii="Garamond" w:hAnsi="Garamond" w:cs="Tahoma"/>
          <w:sz w:val="22"/>
          <w:szCs w:val="22"/>
          <w:lang w:val="en-US"/>
        </w:rPr>
        <w:t xml:space="preserve"> Conference Hall</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09:00-09:40</w:t>
      </w:r>
      <w:r>
        <w:rPr>
          <w:rFonts w:ascii="Garamond" w:hAnsi="Garamond" w:cs="Tahoma"/>
          <w:b/>
          <w:sz w:val="22"/>
          <w:szCs w:val="22"/>
          <w:lang w:val="en-US"/>
        </w:rPr>
        <w:tab/>
      </w:r>
      <w:r>
        <w:rPr>
          <w:rFonts w:ascii="Garamond" w:hAnsi="Garamond" w:cs="Tahoma"/>
          <w:b/>
          <w:sz w:val="22"/>
          <w:szCs w:val="22"/>
          <w:lang w:val="en-US"/>
        </w:rPr>
        <w:tab/>
        <w:t>Congenital Heart Disease</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09:40-10:20</w:t>
      </w:r>
      <w:r>
        <w:rPr>
          <w:rFonts w:ascii="Garamond" w:hAnsi="Garamond" w:cs="Tahoma"/>
          <w:b/>
          <w:sz w:val="22"/>
          <w:szCs w:val="22"/>
          <w:lang w:val="en-US"/>
        </w:rPr>
        <w:tab/>
      </w:r>
      <w:r>
        <w:rPr>
          <w:rFonts w:ascii="Garamond" w:hAnsi="Garamond" w:cs="Tahoma"/>
          <w:b/>
          <w:sz w:val="22"/>
          <w:szCs w:val="22"/>
          <w:lang w:val="en-US"/>
        </w:rPr>
        <w:tab/>
        <w:t>Congestive Heart Failure and its Treatment</w:t>
      </w:r>
    </w:p>
    <w:p w:rsidR="00211520" w:rsidRDefault="00211520" w:rsidP="00211520">
      <w:pPr>
        <w:tabs>
          <w:tab w:val="left" w:pos="1260"/>
        </w:tabs>
        <w:spacing w:after="120"/>
        <w:rPr>
          <w:rFonts w:ascii="Garamond" w:hAnsi="Garamond" w:cs="Tahoma"/>
          <w:sz w:val="22"/>
          <w:szCs w:val="22"/>
          <w:lang w:val="en-US"/>
        </w:rPr>
      </w:pPr>
      <w:r>
        <w:rPr>
          <w:rFonts w:ascii="Garamond" w:hAnsi="Garamond" w:cs="Tahoma"/>
          <w:b/>
          <w:sz w:val="22"/>
          <w:szCs w:val="22"/>
          <w:lang w:val="en-US"/>
        </w:rPr>
        <w:t>10:20-10.30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r>
        <w:rPr>
          <w:rFonts w:ascii="Garamond" w:hAnsi="Garamond" w:cs="Tahoma"/>
          <w:b/>
          <w:sz w:val="22"/>
          <w:szCs w:val="22"/>
          <w:lang w:val="en-US"/>
        </w:rPr>
        <w:t xml:space="preserve"> </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10.30-11.10</w:t>
      </w:r>
      <w:r>
        <w:rPr>
          <w:rFonts w:ascii="Garamond" w:hAnsi="Garamond" w:cs="Tahoma"/>
          <w:b/>
          <w:sz w:val="22"/>
          <w:szCs w:val="22"/>
          <w:lang w:val="en-US"/>
        </w:rPr>
        <w:tab/>
      </w:r>
      <w:r>
        <w:rPr>
          <w:rFonts w:ascii="Garamond" w:hAnsi="Garamond" w:cs="Tahoma"/>
          <w:b/>
          <w:sz w:val="22"/>
          <w:szCs w:val="22"/>
          <w:lang w:val="en-US"/>
        </w:rPr>
        <w:tab/>
        <w:t>Pediatric ECG</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11.10-11.40</w:t>
      </w:r>
      <w:r>
        <w:rPr>
          <w:rFonts w:ascii="Garamond" w:hAnsi="Garamond" w:cs="Tahoma"/>
          <w:b/>
          <w:sz w:val="22"/>
          <w:szCs w:val="22"/>
          <w:lang w:val="en-US"/>
        </w:rPr>
        <w:tab/>
      </w:r>
      <w:r>
        <w:rPr>
          <w:rFonts w:ascii="Garamond" w:hAnsi="Garamond" w:cs="Tahoma"/>
          <w:b/>
          <w:sz w:val="22"/>
          <w:szCs w:val="22"/>
          <w:lang w:val="en-US"/>
        </w:rPr>
        <w:tab/>
        <w:t>Acute Rheumatic Fever</w:t>
      </w:r>
    </w:p>
    <w:p w:rsidR="00211520" w:rsidRDefault="00211520" w:rsidP="00211520">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11:40-13.00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 Break</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211520" w:rsidRDefault="00211520" w:rsidP="00211520">
      <w:pPr>
        <w:tabs>
          <w:tab w:val="left" w:pos="1260"/>
        </w:tabs>
        <w:spacing w:after="120"/>
        <w:ind w:left="1260" w:hanging="1260"/>
        <w:rPr>
          <w:rFonts w:ascii="Garamond" w:hAnsi="Garamond" w:cs="Tahoma"/>
          <w:b/>
          <w:sz w:val="22"/>
          <w:szCs w:val="22"/>
          <w:lang w:val="en-US"/>
        </w:rPr>
      </w:pPr>
    </w:p>
    <w:p w:rsidR="00211520" w:rsidRDefault="00211520" w:rsidP="00211520">
      <w:pPr>
        <w:spacing w:after="120"/>
        <w:rPr>
          <w:rFonts w:ascii="Garamond" w:hAnsi="Garamond" w:cs="Tahoma"/>
          <w:u w:val="single"/>
          <w:lang w:val="en-US"/>
        </w:rPr>
      </w:pPr>
      <w:r>
        <w:rPr>
          <w:rFonts w:ascii="Garamond" w:hAnsi="Garamond" w:cs="Tahoma"/>
          <w:b/>
          <w:u w:val="single"/>
          <w:lang w:val="en-US"/>
        </w:rPr>
        <w:t xml:space="preserve">DAY 3 </w:t>
      </w:r>
      <w:r>
        <w:rPr>
          <w:rFonts w:ascii="Garamond" w:hAnsi="Garamond" w:cs="Tahoma"/>
          <w:szCs w:val="20"/>
          <w:u w:val="single"/>
          <w:lang w:val="en-US"/>
        </w:rPr>
        <w:t>(4 hours theoretical, 4 hours practical)</w:t>
      </w:r>
    </w:p>
    <w:p w:rsidR="00211520" w:rsidRDefault="00211520" w:rsidP="00211520">
      <w:pPr>
        <w:spacing w:after="120"/>
        <w:rPr>
          <w:rFonts w:ascii="Garamond" w:hAnsi="Garamond" w:cs="Tahoma"/>
          <w:sz w:val="22"/>
          <w:szCs w:val="22"/>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211520" w:rsidRDefault="00211520" w:rsidP="00211520">
      <w:pPr>
        <w:spacing w:after="120"/>
        <w:rPr>
          <w:rFonts w:ascii="Garamond" w:hAnsi="Garamond" w:cs="Tahoma"/>
          <w:sz w:val="22"/>
          <w:szCs w:val="22"/>
          <w:lang w:val="en-US"/>
        </w:rPr>
      </w:pPr>
      <w:proofErr w:type="spellStart"/>
      <w:r>
        <w:rPr>
          <w:rFonts w:ascii="Garamond" w:hAnsi="Garamond" w:cs="Tahoma"/>
          <w:sz w:val="22"/>
          <w:szCs w:val="22"/>
          <w:lang w:val="en-US"/>
        </w:rPr>
        <w:t>Acıbadem</w:t>
      </w:r>
      <w:proofErr w:type="spellEnd"/>
      <w:r>
        <w:rPr>
          <w:rFonts w:ascii="Garamond" w:hAnsi="Garamond" w:cs="Tahoma"/>
          <w:sz w:val="22"/>
          <w:szCs w:val="22"/>
          <w:lang w:val="en-US"/>
        </w:rPr>
        <w:t xml:space="preserve"> Conference Hall</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09:00-09:40</w:t>
      </w:r>
      <w:r>
        <w:rPr>
          <w:rFonts w:ascii="Garamond" w:hAnsi="Garamond" w:cs="Tahoma"/>
          <w:b/>
          <w:sz w:val="22"/>
          <w:szCs w:val="22"/>
          <w:lang w:val="en-US"/>
        </w:rPr>
        <w:tab/>
      </w:r>
      <w:r>
        <w:rPr>
          <w:rFonts w:ascii="Garamond" w:hAnsi="Garamond" w:cs="Tahoma"/>
          <w:b/>
          <w:sz w:val="22"/>
          <w:szCs w:val="22"/>
          <w:lang w:val="en-US"/>
        </w:rPr>
        <w:tab/>
        <w:t>Upper Respiratory Tract Infections</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09:40-10:20</w:t>
      </w:r>
      <w:r>
        <w:rPr>
          <w:rFonts w:ascii="Garamond" w:hAnsi="Garamond" w:cs="Tahoma"/>
          <w:b/>
          <w:sz w:val="22"/>
          <w:szCs w:val="22"/>
          <w:lang w:val="en-US"/>
        </w:rPr>
        <w:tab/>
      </w:r>
      <w:r>
        <w:rPr>
          <w:rFonts w:ascii="Garamond" w:hAnsi="Garamond" w:cs="Tahoma"/>
          <w:b/>
          <w:sz w:val="22"/>
          <w:szCs w:val="22"/>
          <w:lang w:val="en-US"/>
        </w:rPr>
        <w:tab/>
        <w:t>Bronchial Asthma Management</w:t>
      </w:r>
    </w:p>
    <w:p w:rsidR="00211520" w:rsidRDefault="00211520" w:rsidP="00211520">
      <w:pPr>
        <w:tabs>
          <w:tab w:val="left" w:pos="1260"/>
        </w:tabs>
        <w:spacing w:after="120"/>
        <w:rPr>
          <w:rFonts w:ascii="Garamond" w:hAnsi="Garamond" w:cs="Tahoma"/>
          <w:sz w:val="22"/>
          <w:szCs w:val="22"/>
          <w:lang w:val="en-US"/>
        </w:rPr>
      </w:pPr>
      <w:r>
        <w:rPr>
          <w:rFonts w:ascii="Garamond" w:hAnsi="Garamond" w:cs="Tahoma"/>
          <w:b/>
          <w:sz w:val="22"/>
          <w:szCs w:val="22"/>
          <w:lang w:val="en-US"/>
        </w:rPr>
        <w:t>10:20-10.30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r>
        <w:rPr>
          <w:rFonts w:ascii="Garamond" w:hAnsi="Garamond" w:cs="Tahoma"/>
          <w:b/>
          <w:sz w:val="22"/>
          <w:szCs w:val="22"/>
          <w:lang w:val="en-US"/>
        </w:rPr>
        <w:t xml:space="preserve"> </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10.30-11.10</w:t>
      </w:r>
      <w:r>
        <w:rPr>
          <w:rFonts w:ascii="Garamond" w:hAnsi="Garamond" w:cs="Tahoma"/>
          <w:b/>
          <w:sz w:val="22"/>
          <w:szCs w:val="22"/>
          <w:lang w:val="en-US"/>
        </w:rPr>
        <w:tab/>
      </w:r>
      <w:r>
        <w:rPr>
          <w:rFonts w:ascii="Garamond" w:hAnsi="Garamond" w:cs="Tahoma"/>
          <w:b/>
          <w:sz w:val="22"/>
          <w:szCs w:val="22"/>
          <w:lang w:val="en-US"/>
        </w:rPr>
        <w:tab/>
        <w:t>Immunization in Childhood</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11.10-11.40</w:t>
      </w:r>
      <w:r>
        <w:rPr>
          <w:rFonts w:ascii="Garamond" w:hAnsi="Garamond" w:cs="Tahoma"/>
          <w:b/>
          <w:sz w:val="22"/>
          <w:szCs w:val="22"/>
          <w:lang w:val="en-US"/>
        </w:rPr>
        <w:tab/>
      </w:r>
      <w:r>
        <w:rPr>
          <w:rFonts w:ascii="Garamond" w:hAnsi="Garamond" w:cs="Tahoma"/>
          <w:b/>
          <w:sz w:val="22"/>
          <w:szCs w:val="22"/>
          <w:lang w:val="en-US"/>
        </w:rPr>
        <w:tab/>
        <w:t>Immunization in Childhood</w:t>
      </w:r>
    </w:p>
    <w:p w:rsidR="00211520" w:rsidRDefault="00211520" w:rsidP="00211520">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11:40-13.00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 Break</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211520" w:rsidRDefault="00211520" w:rsidP="00211520">
      <w:pPr>
        <w:spacing w:after="120"/>
        <w:rPr>
          <w:rFonts w:ascii="Garamond" w:hAnsi="Garamond" w:cs="Tahoma"/>
          <w:b/>
          <w:szCs w:val="22"/>
          <w:u w:val="single"/>
          <w:lang w:val="en-US"/>
        </w:rPr>
      </w:pPr>
    </w:p>
    <w:p w:rsidR="00211520" w:rsidRDefault="00211520" w:rsidP="00211520">
      <w:pPr>
        <w:spacing w:after="120"/>
        <w:rPr>
          <w:rFonts w:ascii="Garamond" w:hAnsi="Garamond" w:cs="Tahoma"/>
          <w:szCs w:val="22"/>
          <w:u w:val="single"/>
          <w:lang w:val="en-US"/>
        </w:rPr>
      </w:pPr>
      <w:r>
        <w:rPr>
          <w:rFonts w:ascii="Garamond" w:hAnsi="Garamond" w:cs="Tahoma"/>
          <w:b/>
          <w:szCs w:val="22"/>
          <w:u w:val="single"/>
          <w:lang w:val="en-US"/>
        </w:rPr>
        <w:t xml:space="preserve">DAY 4 </w:t>
      </w:r>
      <w:r>
        <w:rPr>
          <w:rFonts w:ascii="Garamond" w:hAnsi="Garamond" w:cs="Tahoma"/>
          <w:szCs w:val="20"/>
          <w:u w:val="single"/>
          <w:lang w:val="en-US"/>
        </w:rPr>
        <w:t>(4 hours theoretical, 4 hours practical)</w:t>
      </w:r>
    </w:p>
    <w:p w:rsidR="00211520" w:rsidRDefault="00211520" w:rsidP="00211520">
      <w:pPr>
        <w:spacing w:after="120"/>
        <w:rPr>
          <w:rFonts w:ascii="Garamond" w:hAnsi="Garamond" w:cs="Tahoma"/>
          <w:sz w:val="22"/>
          <w:szCs w:val="22"/>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lastRenderedPageBreak/>
        <w:t>09:00-09:40</w:t>
      </w:r>
      <w:r>
        <w:rPr>
          <w:rFonts w:ascii="Garamond" w:hAnsi="Garamond" w:cs="Tahoma"/>
          <w:b/>
          <w:sz w:val="22"/>
          <w:szCs w:val="22"/>
          <w:lang w:val="en-US"/>
        </w:rPr>
        <w:tab/>
      </w:r>
      <w:r>
        <w:rPr>
          <w:rFonts w:ascii="Garamond" w:hAnsi="Garamond" w:cs="Tahoma"/>
          <w:b/>
          <w:sz w:val="22"/>
          <w:szCs w:val="22"/>
          <w:lang w:val="en-US"/>
        </w:rPr>
        <w:tab/>
        <w:t>Anemia in Childhood</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09:40-10:20</w:t>
      </w:r>
      <w:r>
        <w:rPr>
          <w:rFonts w:ascii="Garamond" w:hAnsi="Garamond" w:cs="Tahoma"/>
          <w:b/>
          <w:sz w:val="22"/>
          <w:szCs w:val="22"/>
          <w:lang w:val="en-US"/>
        </w:rPr>
        <w:tab/>
      </w:r>
      <w:r>
        <w:rPr>
          <w:rFonts w:ascii="Garamond" w:hAnsi="Garamond" w:cs="Tahoma"/>
          <w:b/>
          <w:sz w:val="22"/>
          <w:szCs w:val="22"/>
          <w:lang w:val="en-US"/>
        </w:rPr>
        <w:tab/>
        <w:t>Lymphadenopathy in Childhood</w:t>
      </w:r>
    </w:p>
    <w:p w:rsidR="00211520" w:rsidRDefault="00211520" w:rsidP="00211520">
      <w:pPr>
        <w:tabs>
          <w:tab w:val="left" w:pos="1260"/>
        </w:tabs>
        <w:spacing w:after="120"/>
        <w:rPr>
          <w:rFonts w:ascii="Garamond" w:hAnsi="Garamond" w:cs="Tahoma"/>
          <w:sz w:val="22"/>
          <w:szCs w:val="22"/>
          <w:lang w:val="en-US"/>
        </w:rPr>
      </w:pPr>
      <w:r>
        <w:rPr>
          <w:rFonts w:ascii="Garamond" w:hAnsi="Garamond" w:cs="Tahoma"/>
          <w:b/>
          <w:sz w:val="22"/>
          <w:szCs w:val="22"/>
          <w:lang w:val="en-US"/>
        </w:rPr>
        <w:t>10:20-10.30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r>
        <w:rPr>
          <w:rFonts w:ascii="Garamond" w:hAnsi="Garamond" w:cs="Tahoma"/>
          <w:b/>
          <w:sz w:val="22"/>
          <w:szCs w:val="22"/>
          <w:lang w:val="en-US"/>
        </w:rPr>
        <w:t xml:space="preserve"> </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10.30-11.10</w:t>
      </w:r>
      <w:r>
        <w:rPr>
          <w:rFonts w:ascii="Garamond" w:hAnsi="Garamond" w:cs="Tahoma"/>
          <w:b/>
          <w:sz w:val="22"/>
          <w:szCs w:val="22"/>
          <w:lang w:val="en-US"/>
        </w:rPr>
        <w:tab/>
      </w:r>
      <w:r>
        <w:rPr>
          <w:rFonts w:ascii="Garamond" w:hAnsi="Garamond" w:cs="Tahoma"/>
          <w:b/>
          <w:sz w:val="22"/>
          <w:szCs w:val="22"/>
          <w:lang w:val="en-US"/>
        </w:rPr>
        <w:tab/>
        <w:t>Benefits of Breastfeeding</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11.10-11.40</w:t>
      </w:r>
      <w:r>
        <w:rPr>
          <w:rFonts w:ascii="Garamond" w:hAnsi="Garamond" w:cs="Tahoma"/>
          <w:b/>
          <w:sz w:val="22"/>
          <w:szCs w:val="22"/>
          <w:lang w:val="en-US"/>
        </w:rPr>
        <w:tab/>
      </w:r>
      <w:r>
        <w:rPr>
          <w:rFonts w:ascii="Garamond" w:hAnsi="Garamond" w:cs="Tahoma"/>
          <w:b/>
          <w:sz w:val="22"/>
          <w:szCs w:val="22"/>
          <w:lang w:val="en-US"/>
        </w:rPr>
        <w:tab/>
        <w:t>Nutrition in Pediatrics</w:t>
      </w:r>
    </w:p>
    <w:p w:rsidR="00211520" w:rsidRDefault="00211520" w:rsidP="00211520">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11:40-13.00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 Break</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211520" w:rsidRDefault="00211520" w:rsidP="00211520">
      <w:pPr>
        <w:tabs>
          <w:tab w:val="left" w:pos="1260"/>
        </w:tabs>
        <w:spacing w:after="120"/>
        <w:ind w:left="1260" w:hanging="1260"/>
        <w:rPr>
          <w:rFonts w:ascii="Garamond" w:hAnsi="Garamond" w:cs="Tahoma"/>
          <w:b/>
          <w:sz w:val="22"/>
          <w:szCs w:val="22"/>
          <w:lang w:val="en-US"/>
        </w:rPr>
      </w:pPr>
    </w:p>
    <w:p w:rsidR="00211520" w:rsidRDefault="00211520" w:rsidP="00211520">
      <w:pPr>
        <w:tabs>
          <w:tab w:val="left" w:pos="1260"/>
        </w:tabs>
        <w:spacing w:after="120"/>
        <w:ind w:left="1260" w:hanging="1260"/>
        <w:rPr>
          <w:rFonts w:ascii="Garamond" w:hAnsi="Garamond" w:cs="Tahoma"/>
          <w:sz w:val="22"/>
          <w:szCs w:val="22"/>
          <w:lang w:val="en-US"/>
        </w:rPr>
      </w:pPr>
    </w:p>
    <w:p w:rsidR="00211520" w:rsidRDefault="00211520" w:rsidP="00211520">
      <w:pPr>
        <w:spacing w:after="120"/>
        <w:rPr>
          <w:rFonts w:ascii="Garamond" w:hAnsi="Garamond" w:cs="Tahoma"/>
          <w:szCs w:val="22"/>
          <w:u w:val="single"/>
          <w:lang w:val="en-US"/>
        </w:rPr>
      </w:pPr>
      <w:r>
        <w:rPr>
          <w:rFonts w:ascii="Garamond" w:hAnsi="Garamond" w:cs="Tahoma"/>
          <w:b/>
          <w:szCs w:val="22"/>
          <w:u w:val="single"/>
          <w:lang w:val="en-US"/>
        </w:rPr>
        <w:t xml:space="preserve">DAY 5 </w:t>
      </w:r>
      <w:r>
        <w:rPr>
          <w:rFonts w:ascii="Garamond" w:hAnsi="Garamond" w:cs="Tahoma"/>
          <w:szCs w:val="20"/>
          <w:u w:val="single"/>
          <w:lang w:val="en-US"/>
        </w:rPr>
        <w:t>(4 hours theoretical, 4 hours practical)</w:t>
      </w:r>
    </w:p>
    <w:p w:rsidR="00211520" w:rsidRDefault="00211520" w:rsidP="00211520">
      <w:pPr>
        <w:spacing w:after="120"/>
        <w:rPr>
          <w:rFonts w:ascii="Garamond" w:hAnsi="Garamond" w:cs="Tahoma"/>
          <w:sz w:val="22"/>
          <w:szCs w:val="22"/>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09:00-09:40</w:t>
      </w:r>
      <w:r>
        <w:rPr>
          <w:rFonts w:ascii="Garamond" w:hAnsi="Garamond" w:cs="Tahoma"/>
          <w:b/>
          <w:sz w:val="22"/>
          <w:szCs w:val="22"/>
          <w:lang w:val="en-US"/>
        </w:rPr>
        <w:tab/>
      </w:r>
      <w:r>
        <w:rPr>
          <w:rFonts w:ascii="Garamond" w:hAnsi="Garamond" w:cs="Tahoma"/>
          <w:b/>
          <w:sz w:val="22"/>
          <w:szCs w:val="22"/>
          <w:lang w:val="en-US"/>
        </w:rPr>
        <w:tab/>
        <w:t>Motor and Mental Development</w:t>
      </w:r>
    </w:p>
    <w:p w:rsidR="00211520" w:rsidRDefault="00211520" w:rsidP="00211520">
      <w:pPr>
        <w:tabs>
          <w:tab w:val="left" w:pos="1260"/>
        </w:tabs>
        <w:spacing w:after="120"/>
        <w:rPr>
          <w:rFonts w:ascii="Garamond" w:hAnsi="Garamond" w:cs="Tahoma"/>
          <w:b/>
          <w:sz w:val="22"/>
          <w:szCs w:val="22"/>
          <w:lang w:val="en-US"/>
        </w:rPr>
      </w:pPr>
      <w:r>
        <w:rPr>
          <w:rFonts w:ascii="Garamond" w:hAnsi="Garamond" w:cs="Tahoma"/>
          <w:b/>
          <w:sz w:val="22"/>
          <w:szCs w:val="22"/>
          <w:lang w:val="en-US"/>
        </w:rPr>
        <w:t>09:40-10:20</w:t>
      </w:r>
      <w:r>
        <w:rPr>
          <w:rFonts w:ascii="Garamond" w:hAnsi="Garamond" w:cs="Tahoma"/>
          <w:b/>
          <w:sz w:val="22"/>
          <w:szCs w:val="22"/>
          <w:lang w:val="en-US"/>
        </w:rPr>
        <w:tab/>
      </w:r>
      <w:r>
        <w:rPr>
          <w:rFonts w:ascii="Garamond" w:hAnsi="Garamond" w:cs="Tahoma"/>
          <w:b/>
          <w:sz w:val="22"/>
          <w:szCs w:val="22"/>
          <w:lang w:val="en-US"/>
        </w:rPr>
        <w:tab/>
        <w:t>Hypotonic Infant</w:t>
      </w:r>
    </w:p>
    <w:p w:rsidR="00211520" w:rsidRDefault="00211520" w:rsidP="00211520">
      <w:pPr>
        <w:tabs>
          <w:tab w:val="left" w:pos="1260"/>
        </w:tabs>
        <w:spacing w:after="120"/>
        <w:rPr>
          <w:rFonts w:ascii="Garamond" w:hAnsi="Garamond" w:cs="Tahoma"/>
          <w:sz w:val="22"/>
          <w:szCs w:val="22"/>
          <w:lang w:val="en-US"/>
        </w:rPr>
      </w:pPr>
      <w:r>
        <w:rPr>
          <w:rFonts w:ascii="Garamond" w:hAnsi="Garamond" w:cs="Tahoma"/>
          <w:b/>
          <w:sz w:val="22"/>
          <w:szCs w:val="22"/>
          <w:lang w:val="en-US"/>
        </w:rPr>
        <w:t>10:20-10.30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r>
        <w:rPr>
          <w:rFonts w:ascii="Garamond" w:hAnsi="Garamond" w:cs="Tahoma"/>
          <w:b/>
          <w:sz w:val="22"/>
          <w:szCs w:val="22"/>
          <w:lang w:val="en-US"/>
        </w:rPr>
        <w:t xml:space="preserve"> </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10.30-11.10</w:t>
      </w:r>
      <w:r>
        <w:rPr>
          <w:rFonts w:ascii="Garamond" w:hAnsi="Garamond" w:cs="Tahoma"/>
          <w:b/>
          <w:sz w:val="22"/>
          <w:szCs w:val="22"/>
          <w:lang w:val="en-US"/>
        </w:rPr>
        <w:tab/>
        <w:t xml:space="preserve">   Approach to Short Stature</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11.10-11.40</w:t>
      </w:r>
      <w:r>
        <w:rPr>
          <w:rFonts w:ascii="Garamond" w:hAnsi="Garamond" w:cs="Tahoma"/>
          <w:b/>
          <w:sz w:val="22"/>
          <w:szCs w:val="22"/>
          <w:lang w:val="en-US"/>
        </w:rPr>
        <w:tab/>
      </w:r>
      <w:r>
        <w:rPr>
          <w:rFonts w:ascii="Garamond" w:hAnsi="Garamond" w:cs="Tahoma"/>
          <w:b/>
          <w:sz w:val="22"/>
          <w:szCs w:val="22"/>
          <w:lang w:val="en-US"/>
        </w:rPr>
        <w:tab/>
        <w:t>Congenital Hypothyroidism</w:t>
      </w:r>
    </w:p>
    <w:p w:rsidR="00211520" w:rsidRDefault="00211520" w:rsidP="00211520">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11:40-13.00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 Break</w:t>
      </w:r>
    </w:p>
    <w:p w:rsidR="00211520" w:rsidRDefault="00211520" w:rsidP="00211520">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211520" w:rsidRDefault="00211520" w:rsidP="00211520">
      <w:pPr>
        <w:spacing w:after="120"/>
        <w:rPr>
          <w:rFonts w:ascii="Garamond" w:hAnsi="Garamond"/>
          <w:b/>
          <w:bCs/>
          <w:sz w:val="22"/>
          <w:szCs w:val="22"/>
          <w:lang w:val="en-US"/>
        </w:rPr>
      </w:pPr>
    </w:p>
    <w:p w:rsidR="00211520" w:rsidRDefault="00211520" w:rsidP="00211520">
      <w:pPr>
        <w:spacing w:after="120"/>
        <w:rPr>
          <w:rFonts w:ascii="Garamond" w:hAnsi="Garamond"/>
          <w:b/>
          <w:bCs/>
          <w:sz w:val="22"/>
          <w:szCs w:val="22"/>
          <w:lang w:val="en-US"/>
        </w:rPr>
      </w:pPr>
      <w:r>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D442FB" w:rsidRDefault="00D442FB"/>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520"/>
    <w:rsid w:val="00211520"/>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520"/>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520"/>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37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2013-08-10T13:58:00Z</dcterms:created>
  <dcterms:modified xsi:type="dcterms:W3CDTF">2013-08-10T13:58:00Z</dcterms:modified>
</cp:coreProperties>
</file>